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65" w:rsidRDefault="009B3BF8">
      <w:pPr>
        <w:jc w:val="center"/>
      </w:pPr>
      <w:r>
        <w:rPr>
          <w:rFonts w:ascii="Times New Roman" w:hAnsi="Times New Roman" w:cs="Times New Roman"/>
          <w:i/>
        </w:rPr>
        <w:t xml:space="preserve">Муниципальное автономное общеобразовательное учреждение </w:t>
      </w:r>
    </w:p>
    <w:p w:rsidR="00190365" w:rsidRDefault="009B3BF8">
      <w:pPr>
        <w:jc w:val="center"/>
      </w:pPr>
      <w:r>
        <w:rPr>
          <w:rFonts w:ascii="Times New Roman" w:hAnsi="Times New Roman" w:cs="Times New Roman"/>
          <w:i/>
        </w:rPr>
        <w:t>средняя общеобразовательная школа №1</w:t>
      </w: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 xml:space="preserve">РАБОЧАЯ ПРОГРАММА УЧЕБНОГО ПРЕДМЕТА </w:t>
      </w:r>
    </w:p>
    <w:p w:rsidR="00190365" w:rsidRDefault="009B3BF8">
      <w:pPr>
        <w:jc w:val="center"/>
      </w:pPr>
      <w:r>
        <w:rPr>
          <w:rFonts w:ascii="Times New Roman" w:hAnsi="Times New Roman" w:cs="Times New Roman"/>
          <w:u w:val="single"/>
        </w:rPr>
        <w:t>математика</w:t>
      </w:r>
    </w:p>
    <w:p w:rsidR="00190365" w:rsidRDefault="009B3BF8">
      <w:pPr>
        <w:jc w:val="center"/>
      </w:pPr>
      <w:r>
        <w:rPr>
          <w:rFonts w:ascii="Times New Roman" w:hAnsi="Times New Roman" w:cs="Times New Roman"/>
          <w:i/>
        </w:rPr>
        <w:t xml:space="preserve">название </w:t>
      </w:r>
      <w:r>
        <w:rPr>
          <w:rFonts w:ascii="Times New Roman" w:hAnsi="Times New Roman" w:cs="Times New Roman"/>
          <w:i/>
          <w:sz w:val="28"/>
          <w:szCs w:val="28"/>
        </w:rPr>
        <w:t>«Иррациональные и трансцендентные  уравнения и неравенства»</w:t>
      </w: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190365">
      <w:pPr>
        <w:jc w:val="center"/>
        <w:rPr>
          <w:rFonts w:ascii="Times New Roman" w:hAnsi="Times New Roman" w:cs="Times New Roman"/>
          <w:i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 xml:space="preserve">Основное общее образование </w:t>
      </w: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 xml:space="preserve">10-11 класс </w:t>
      </w: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>Количество часов:70</w:t>
      </w: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>Город Кировград</w:t>
      </w:r>
    </w:p>
    <w:p w:rsidR="00190365" w:rsidRDefault="009B3BF8">
      <w:pPr>
        <w:jc w:val="center"/>
      </w:pPr>
      <w:r>
        <w:rPr>
          <w:rFonts w:ascii="Times New Roman" w:hAnsi="Times New Roman" w:cs="Times New Roman"/>
        </w:rPr>
        <w:t>2018 год</w:t>
      </w: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основного общего образования</w:t>
      </w: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Организация – </w:t>
      </w:r>
      <w:r>
        <w:rPr>
          <w:rFonts w:ascii="Times New Roman" w:hAnsi="Times New Roman" w:cs="Times New Roman"/>
          <w:sz w:val="28"/>
          <w:szCs w:val="28"/>
        </w:rPr>
        <w:t>разработчик: МАОУ СОШ № 1.</w:t>
      </w: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9B3BF8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Разработчик:</w:t>
      </w:r>
      <w:bookmarkStart w:id="0" w:name="__DdeLink__6162_1843334686"/>
      <w:r>
        <w:rPr>
          <w:rFonts w:ascii="Times New Roman" w:hAnsi="Times New Roman" w:cs="Times New Roman"/>
          <w:sz w:val="28"/>
          <w:szCs w:val="28"/>
        </w:rPr>
        <w:t xml:space="preserve"> Козлова Н.Н.</w:t>
      </w:r>
    </w:p>
    <w:p w:rsidR="00190365" w:rsidRDefault="009B3BF8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bookmarkEnd w:id="0"/>
      <w:r>
        <w:rPr>
          <w:rFonts w:ascii="Times New Roman" w:hAnsi="Times New Roman" w:cs="Times New Roman"/>
          <w:sz w:val="28"/>
          <w:szCs w:val="28"/>
        </w:rPr>
        <w:t>математики</w:t>
      </w: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0365" w:rsidRDefault="009B3BF8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/>
          <w:sz w:val="28"/>
          <w:szCs w:val="28"/>
        </w:rPr>
        <w:t xml:space="preserve"> Методическим советом МАОУ СОШ № 1</w:t>
      </w:r>
    </w:p>
    <w:p w:rsidR="00190365" w:rsidRDefault="009B3BF8">
      <w:pPr>
        <w:jc w:val="center"/>
      </w:pPr>
      <w:r>
        <w:rPr>
          <w:rFonts w:ascii="Times New Roman" w:hAnsi="Times New Roman"/>
          <w:sz w:val="28"/>
          <w:szCs w:val="28"/>
        </w:rPr>
        <w:t>(протокол № 1 от «30» августа 2018 года)</w:t>
      </w:r>
    </w:p>
    <w:p w:rsidR="00190365" w:rsidRDefault="00190365">
      <w:pPr>
        <w:rPr>
          <w:rFonts w:ascii="Times New Roman" w:hAnsi="Times New Roman"/>
          <w:sz w:val="28"/>
          <w:szCs w:val="28"/>
        </w:rPr>
      </w:pPr>
    </w:p>
    <w:p w:rsidR="00190365" w:rsidRDefault="00190365">
      <w:pPr>
        <w:jc w:val="center"/>
        <w:rPr>
          <w:rFonts w:ascii="Times New Roman" w:hAnsi="Times New Roman"/>
          <w:sz w:val="28"/>
          <w:szCs w:val="28"/>
        </w:rPr>
      </w:pPr>
    </w:p>
    <w:p w:rsidR="00190365" w:rsidRDefault="009B3B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директора МАОУ СОШ № 1  №94-О</w:t>
      </w:r>
    </w:p>
    <w:p w:rsidR="00190365" w:rsidRDefault="009B3B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ascii="Times New Roman" w:hAnsi="Times New Roman" w:cs="Times New Roman"/>
          <w:color w:val="434343"/>
          <w:spacing w:val="-2"/>
          <w:sz w:val="28"/>
          <w:szCs w:val="28"/>
        </w:rPr>
        <w:t>от «30» августа 2018 года</w:t>
      </w:r>
    </w:p>
    <w:p w:rsidR="00190365" w:rsidRDefault="00190365">
      <w:pPr>
        <w:shd w:val="clear" w:color="auto" w:fill="FFFFFF"/>
        <w:spacing w:before="542"/>
        <w:jc w:val="center"/>
        <w:rPr>
          <w:b/>
          <w:spacing w:val="1"/>
          <w:sz w:val="25"/>
          <w:szCs w:val="25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190365">
      <w:pPr>
        <w:rPr>
          <w:rFonts w:ascii="Times New Roman" w:hAnsi="Times New Roman" w:cs="Times New Roman"/>
          <w:b/>
          <w:sz w:val="28"/>
          <w:szCs w:val="28"/>
        </w:rPr>
      </w:pPr>
    </w:p>
    <w:p w:rsidR="00190365" w:rsidRDefault="009B3BF8">
      <w:bookmarkStart w:id="1" w:name="__DdeLink__801_1599300240"/>
      <w:bookmarkEnd w:id="1"/>
      <w:r>
        <w:rPr>
          <w:rFonts w:ascii="Times New Roman" w:hAnsi="Times New Roman" w:cs="Times New Roman"/>
          <w:b/>
          <w:sz w:val="28"/>
          <w:szCs w:val="28"/>
        </w:rPr>
        <w:t>«Иррациональные и трансцендентные  уравнения и неравенства»</w:t>
      </w:r>
    </w:p>
    <w:p w:rsidR="00190365" w:rsidRDefault="009B3BF8">
      <w:pPr>
        <w:pStyle w:val="20"/>
        <w:shd w:val="clear" w:color="auto" w:fill="auto"/>
        <w:spacing w:after="0" w:line="648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>(курс для обучающихся 10-11 классов общеобразовательных школ)</w:t>
      </w:r>
    </w:p>
    <w:p w:rsidR="00190365" w:rsidRDefault="009B3BF8">
      <w:pPr>
        <w:pStyle w:val="20"/>
        <w:shd w:val="clear" w:color="auto" w:fill="auto"/>
        <w:spacing w:after="0" w:line="648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Пояснительная ЗАПИСКА</w:t>
      </w:r>
    </w:p>
    <w:p w:rsidR="00190365" w:rsidRDefault="00190365">
      <w:pPr>
        <w:pStyle w:val="af"/>
        <w:spacing w:after="0" w:line="648" w:lineRule="exact"/>
        <w:ind w:left="20" w:right="320"/>
        <w:rPr>
          <w:rFonts w:ascii="Times New Roman" w:hAnsi="Times New Roman" w:cs="Times New Roman"/>
          <w:b/>
          <w:bCs/>
          <w:sz w:val="28"/>
          <w:szCs w:val="28"/>
        </w:rPr>
      </w:pPr>
    </w:p>
    <w:p w:rsidR="00190365" w:rsidRDefault="009B3BF8">
      <w:pPr>
        <w:pStyle w:val="20"/>
        <w:shd w:val="clear" w:color="auto" w:fill="auto"/>
        <w:spacing w:after="296" w:line="317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 xml:space="preserve">Настоящая программа курса для 10—11 классов является одной из подготовленных авторами программ по математике для обучающихся 10-11 классов и предназначена для использования в школьном компоненте базисного учебного плана </w:t>
      </w:r>
      <w:r>
        <w:rPr>
          <w:sz w:val="28"/>
          <w:szCs w:val="28"/>
        </w:rPr>
        <w:t>общеобразовательного учреждения.</w:t>
      </w:r>
    </w:p>
    <w:p w:rsidR="00190365" w:rsidRDefault="009B3BF8">
      <w:pPr>
        <w:pStyle w:val="20"/>
        <w:shd w:val="clear" w:color="auto" w:fill="auto"/>
        <w:spacing w:after="0" w:line="322" w:lineRule="exact"/>
        <w:ind w:left="20" w:right="-29" w:firstLine="0"/>
        <w:jc w:val="both"/>
        <w:rPr>
          <w:sz w:val="24"/>
          <w:szCs w:val="24"/>
        </w:rPr>
      </w:pPr>
      <w:r>
        <w:rPr>
          <w:sz w:val="28"/>
          <w:szCs w:val="28"/>
        </w:rPr>
        <w:t>Основное содержание материала соответствует государственному стандарту среднего (полного) образования (базовый уровень) (1). В отдельной части содержание материала соответствует государственному стандарту среднего (полного)</w:t>
      </w:r>
      <w:r>
        <w:rPr>
          <w:sz w:val="28"/>
          <w:szCs w:val="28"/>
        </w:rPr>
        <w:t xml:space="preserve"> образования (профильный уровень) (2). По некоторым темам материал расширяется и дополняется за счет материала для углубленного изучения математики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190365" w:rsidRDefault="009B3BF8">
      <w:pPr>
        <w:pStyle w:val="20"/>
        <w:shd w:val="clear" w:color="auto" w:fill="auto"/>
        <w:spacing w:after="322" w:line="317" w:lineRule="exact"/>
        <w:ind w:left="20" w:right="320" w:firstLine="0"/>
      </w:pPr>
      <w:proofErr w:type="gramStart"/>
      <w:r>
        <w:rPr>
          <w:sz w:val="28"/>
          <w:szCs w:val="28"/>
        </w:rPr>
        <w:t>При необходимости программа может служить подспорьем при подготовке обучающихся к внеклассной работе, напр</w:t>
      </w:r>
      <w:r>
        <w:rPr>
          <w:sz w:val="28"/>
          <w:szCs w:val="28"/>
        </w:rPr>
        <w:t>имер, к участию в олимпиадах.</w:t>
      </w:r>
      <w:proofErr w:type="gramEnd"/>
      <w:r>
        <w:rPr>
          <w:sz w:val="28"/>
          <w:szCs w:val="28"/>
        </w:rPr>
        <w:t xml:space="preserve"> Кроме того, материал программы и особенно материал тем </w:t>
      </w:r>
      <w:r>
        <w:rPr>
          <w:rStyle w:val="21pt"/>
          <w:sz w:val="28"/>
          <w:szCs w:val="28"/>
        </w:rPr>
        <w:t>2,3</w:t>
      </w:r>
      <w:r>
        <w:rPr>
          <w:sz w:val="28"/>
          <w:szCs w:val="28"/>
        </w:rPr>
        <w:t xml:space="preserve"> и 5 может быть использован при подготовке обучающихся к успешному выполнению заданий типа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на ЕГЭ.</w:t>
      </w:r>
    </w:p>
    <w:p w:rsidR="00190365" w:rsidRDefault="009B3BF8">
      <w:pPr>
        <w:pStyle w:val="20"/>
        <w:shd w:val="clear" w:color="auto" w:fill="auto"/>
        <w:spacing w:after="315" w:line="290" w:lineRule="exact"/>
        <w:ind w:left="20" w:firstLine="0"/>
        <w:rPr>
          <w:b/>
        </w:rPr>
      </w:pPr>
      <w:r>
        <w:rPr>
          <w:b/>
          <w:sz w:val="28"/>
          <w:szCs w:val="28"/>
        </w:rPr>
        <w:t>Цели курса:</w:t>
      </w:r>
    </w:p>
    <w:p w:rsidR="00190365" w:rsidRDefault="009B3BF8">
      <w:pPr>
        <w:pStyle w:val="20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317" w:lineRule="exact"/>
        <w:ind w:left="20" w:firstLine="0"/>
        <w:rPr>
          <w:sz w:val="24"/>
          <w:szCs w:val="24"/>
        </w:rPr>
      </w:pPr>
      <w:r>
        <w:rPr>
          <w:sz w:val="28"/>
          <w:szCs w:val="28"/>
        </w:rPr>
        <w:t>усвоение, углубление и расширение математических знаний</w:t>
      </w:r>
      <w:r>
        <w:rPr>
          <w:sz w:val="28"/>
          <w:szCs w:val="28"/>
        </w:rPr>
        <w:t>;</w:t>
      </w:r>
    </w:p>
    <w:p w:rsidR="00190365" w:rsidRDefault="009B3BF8">
      <w:pPr>
        <w:pStyle w:val="20"/>
        <w:numPr>
          <w:ilvl w:val="0"/>
          <w:numId w:val="1"/>
        </w:numPr>
        <w:shd w:val="clear" w:color="auto" w:fill="auto"/>
        <w:tabs>
          <w:tab w:val="left" w:pos="198"/>
        </w:tabs>
        <w:spacing w:after="0" w:line="317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 xml:space="preserve">интеллектуальное, творческое развитие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закрепление устойчивого интереса к предмету;</w:t>
      </w:r>
    </w:p>
    <w:p w:rsidR="00190365" w:rsidRDefault="009B3BF8">
      <w:pPr>
        <w:pStyle w:val="20"/>
        <w:numPr>
          <w:ilvl w:val="0"/>
          <w:numId w:val="1"/>
        </w:numPr>
        <w:shd w:val="clear" w:color="auto" w:fill="auto"/>
        <w:tabs>
          <w:tab w:val="left" w:pos="183"/>
        </w:tabs>
        <w:spacing w:after="0" w:line="317" w:lineRule="exact"/>
        <w:ind w:left="20" w:firstLine="0"/>
        <w:rPr>
          <w:sz w:val="24"/>
          <w:szCs w:val="24"/>
        </w:rPr>
      </w:pPr>
      <w:r>
        <w:rPr>
          <w:sz w:val="28"/>
          <w:szCs w:val="28"/>
        </w:rPr>
        <w:t>приобщение к истории математики как части общечеловеческой культуры;</w:t>
      </w:r>
    </w:p>
    <w:p w:rsidR="00190365" w:rsidRDefault="009B3BF8">
      <w:pPr>
        <w:pStyle w:val="20"/>
        <w:numPr>
          <w:ilvl w:val="0"/>
          <w:numId w:val="1"/>
        </w:numPr>
        <w:shd w:val="clear" w:color="auto" w:fill="auto"/>
        <w:tabs>
          <w:tab w:val="left" w:pos="183"/>
        </w:tabs>
        <w:spacing w:after="322" w:line="317" w:lineRule="exact"/>
        <w:ind w:left="20" w:firstLine="0"/>
        <w:rPr>
          <w:sz w:val="24"/>
          <w:szCs w:val="24"/>
        </w:rPr>
      </w:pPr>
      <w:r>
        <w:rPr>
          <w:sz w:val="28"/>
          <w:szCs w:val="28"/>
        </w:rPr>
        <w:t>развитие информационной культуры</w:t>
      </w:r>
    </w:p>
    <w:p w:rsidR="00190365" w:rsidRDefault="009B3BF8">
      <w:pPr>
        <w:pStyle w:val="20"/>
        <w:shd w:val="clear" w:color="auto" w:fill="auto"/>
        <w:spacing w:after="315" w:line="290" w:lineRule="exact"/>
        <w:ind w:left="20" w:firstLine="0"/>
        <w:rPr>
          <w:b/>
        </w:rPr>
      </w:pPr>
      <w:r>
        <w:rPr>
          <w:b/>
          <w:sz w:val="28"/>
          <w:szCs w:val="28"/>
        </w:rPr>
        <w:t>Задачи курса:</w:t>
      </w:r>
    </w:p>
    <w:p w:rsidR="00190365" w:rsidRDefault="009B3BF8">
      <w:pPr>
        <w:pStyle w:val="20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317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 xml:space="preserve">обеспечение достаточно прочной базовой </w:t>
      </w:r>
      <w:r>
        <w:rPr>
          <w:sz w:val="28"/>
          <w:szCs w:val="28"/>
        </w:rPr>
        <w:t>математической подготовки, необходимой для продуктивной деятельности в современном информационном мире;</w:t>
      </w:r>
    </w:p>
    <w:p w:rsidR="00190365" w:rsidRDefault="009B3BF8">
      <w:pPr>
        <w:pStyle w:val="20"/>
        <w:numPr>
          <w:ilvl w:val="0"/>
          <w:numId w:val="2"/>
        </w:numPr>
        <w:shd w:val="clear" w:color="auto" w:fill="auto"/>
        <w:tabs>
          <w:tab w:val="left" w:pos="390"/>
        </w:tabs>
        <w:spacing w:after="322" w:line="317" w:lineRule="exact"/>
        <w:ind w:left="20" w:right="320" w:firstLine="0"/>
        <w:rPr>
          <w:sz w:val="24"/>
          <w:szCs w:val="24"/>
        </w:rPr>
      </w:pPr>
      <w:r>
        <w:rPr>
          <w:sz w:val="28"/>
          <w:szCs w:val="28"/>
        </w:rPr>
        <w:t>овладение определенным уровнем математической информационной культуры.</w:t>
      </w:r>
    </w:p>
    <w:p w:rsidR="00190365" w:rsidRDefault="009B3BF8">
      <w:pPr>
        <w:pStyle w:val="20"/>
        <w:shd w:val="clear" w:color="auto" w:fill="auto"/>
        <w:spacing w:after="311" w:line="290" w:lineRule="exact"/>
        <w:ind w:left="20" w:firstLine="0"/>
      </w:pPr>
      <w:r>
        <w:rPr>
          <w:sz w:val="28"/>
          <w:szCs w:val="28"/>
        </w:rPr>
        <w:t>Курс рассчитан на 70 часов, один урока в неделю в 10 и 11 классах</w:t>
      </w:r>
    </w:p>
    <w:p w:rsidR="00190365" w:rsidRDefault="00190365">
      <w:pPr>
        <w:pStyle w:val="20"/>
        <w:shd w:val="clear" w:color="auto" w:fill="auto"/>
        <w:spacing w:line="322" w:lineRule="exact"/>
        <w:ind w:left="20" w:right="320" w:firstLine="0"/>
        <w:rPr>
          <w:sz w:val="24"/>
          <w:szCs w:val="24"/>
        </w:rPr>
      </w:pPr>
    </w:p>
    <w:p w:rsidR="00190365" w:rsidRDefault="009B3BF8">
      <w:pPr>
        <w:pStyle w:val="ac"/>
        <w:framePr w:w="9772" w:h="11856" w:hRule="exact" w:wrap="none" w:vAnchor="text" w:hAnchor="text" w:x="-209" w:y="1"/>
        <w:shd w:val="clear" w:color="auto" w:fill="auto"/>
        <w:spacing w:line="290" w:lineRule="exact"/>
        <w:jc w:val="center"/>
      </w:pPr>
      <w:r>
        <w:rPr>
          <w:b/>
        </w:rPr>
        <w:lastRenderedPageBreak/>
        <w:t xml:space="preserve">Содержание </w:t>
      </w:r>
      <w:r>
        <w:rPr>
          <w:b/>
        </w:rPr>
        <w:t>курса</w:t>
      </w:r>
    </w:p>
    <w:p w:rsidR="00190365" w:rsidRDefault="009B3BF8">
      <w:pPr>
        <w:pStyle w:val="11"/>
        <w:shd w:val="clear" w:color="auto" w:fill="auto"/>
        <w:spacing w:after="0" w:line="317" w:lineRule="exact"/>
        <w:ind w:left="40" w:right="360"/>
        <w:rPr>
          <w:sz w:val="28"/>
          <w:szCs w:val="28"/>
        </w:rPr>
      </w:pPr>
      <w:r>
        <w:rPr>
          <w:sz w:val="28"/>
          <w:szCs w:val="28"/>
        </w:rPr>
        <w:t>Задачи, связанные с понятиями «концентрация» и «процентное содержание». Задачи на «движение» и «работу». Решение в целых числах. Задачи с альтернативными условиями. Уравнения и неравенства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8"/>
        </w:tabs>
        <w:spacing w:after="0" w:line="317" w:lineRule="exact"/>
        <w:ind w:left="40" w:right="360"/>
        <w:rPr>
          <w:sz w:val="28"/>
          <w:szCs w:val="28"/>
        </w:rPr>
      </w:pPr>
      <w:r>
        <w:rPr>
          <w:sz w:val="28"/>
          <w:szCs w:val="28"/>
        </w:rPr>
        <w:t>Методы решений дробно-рациональных, иррациональных, трансценд</w:t>
      </w:r>
      <w:r>
        <w:rPr>
          <w:sz w:val="28"/>
          <w:szCs w:val="28"/>
        </w:rPr>
        <w:t>ентных (тригонометрических, показательных и логарифмических) уравнений и неравенств. Уравнения и неравенства, содержащие знак модуля. Метод интервалов для непрерывных функций.</w:t>
      </w:r>
    </w:p>
    <w:p w:rsidR="00190365" w:rsidRDefault="009B3BF8">
      <w:pPr>
        <w:pStyle w:val="11"/>
        <w:shd w:val="clear" w:color="auto" w:fill="auto"/>
        <w:spacing w:line="317" w:lineRule="exact"/>
        <w:ind w:left="40" w:right="360"/>
        <w:rPr>
          <w:sz w:val="28"/>
          <w:szCs w:val="28"/>
        </w:rPr>
      </w:pPr>
      <w:r>
        <w:rPr>
          <w:sz w:val="28"/>
          <w:szCs w:val="28"/>
        </w:rPr>
        <w:t>Использование свой</w:t>
      </w:r>
      <w:proofErr w:type="gramStart"/>
      <w:r>
        <w:rPr>
          <w:sz w:val="28"/>
          <w:szCs w:val="28"/>
        </w:rPr>
        <w:t>ств вх</w:t>
      </w:r>
      <w:proofErr w:type="gramEnd"/>
      <w:r>
        <w:rPr>
          <w:sz w:val="28"/>
          <w:szCs w:val="28"/>
        </w:rPr>
        <w:t>одящих функций (ограниченность, монотонность, экстремаль</w:t>
      </w:r>
      <w:r>
        <w:rPr>
          <w:sz w:val="28"/>
          <w:szCs w:val="28"/>
        </w:rPr>
        <w:t>ные свойства, использование числовых неравенств), доказательство неравенств. Неопределенное уравнение и его график.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3"/>
        </w:tabs>
        <w:spacing w:after="0" w:line="317" w:lineRule="exact"/>
        <w:ind w:left="40"/>
        <w:rPr>
          <w:sz w:val="28"/>
          <w:szCs w:val="28"/>
        </w:rPr>
      </w:pPr>
      <w:r>
        <w:rPr>
          <w:sz w:val="28"/>
          <w:szCs w:val="28"/>
        </w:rPr>
        <w:t>Системы уравнений и неравенств</w:t>
      </w:r>
    </w:p>
    <w:p w:rsidR="00190365" w:rsidRDefault="009B3BF8">
      <w:pPr>
        <w:pStyle w:val="11"/>
        <w:shd w:val="clear" w:color="auto" w:fill="auto"/>
        <w:spacing w:after="296" w:line="317" w:lineRule="exact"/>
        <w:ind w:left="40" w:right="360"/>
        <w:rPr>
          <w:sz w:val="28"/>
          <w:szCs w:val="28"/>
        </w:rPr>
      </w:pPr>
      <w:r>
        <w:rPr>
          <w:sz w:val="28"/>
          <w:szCs w:val="28"/>
        </w:rPr>
        <w:t>Системы и совокупности уравнений. Методы исключения, алгебраического сложения, замены переменных. Использован</w:t>
      </w:r>
      <w:r>
        <w:rPr>
          <w:sz w:val="28"/>
          <w:szCs w:val="28"/>
        </w:rPr>
        <w:t>ие графиков. Системы иррациональных, тригонометрических, показательных и логарифмических уравнений и неравенств. Решение неравен</w:t>
      </w:r>
      <w:proofErr w:type="gramStart"/>
      <w:r>
        <w:rPr>
          <w:sz w:val="28"/>
          <w:szCs w:val="28"/>
        </w:rPr>
        <w:t>ств с дв</w:t>
      </w:r>
      <w:proofErr w:type="gramEnd"/>
      <w:r>
        <w:rPr>
          <w:sz w:val="28"/>
          <w:szCs w:val="28"/>
        </w:rPr>
        <w:t>умя переменными.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18"/>
        </w:tabs>
        <w:spacing w:after="0"/>
        <w:ind w:left="40"/>
        <w:rPr>
          <w:sz w:val="28"/>
          <w:szCs w:val="28"/>
        </w:rPr>
      </w:pPr>
      <w:r>
        <w:rPr>
          <w:sz w:val="28"/>
          <w:szCs w:val="28"/>
        </w:rPr>
        <w:t>Уравнения и неравенства с параметром</w:t>
      </w:r>
    </w:p>
    <w:p w:rsidR="00190365" w:rsidRDefault="009B3BF8">
      <w:pPr>
        <w:pStyle w:val="11"/>
        <w:shd w:val="clear" w:color="auto" w:fill="auto"/>
        <w:ind w:left="40" w:right="360"/>
        <w:rPr>
          <w:sz w:val="28"/>
          <w:szCs w:val="28"/>
        </w:rPr>
      </w:pPr>
      <w:r>
        <w:rPr>
          <w:sz w:val="28"/>
          <w:szCs w:val="28"/>
        </w:rPr>
        <w:t xml:space="preserve">Примеры задач, описываемых уравнениями и неравенствами с </w:t>
      </w:r>
      <w:r>
        <w:rPr>
          <w:sz w:val="28"/>
          <w:szCs w:val="28"/>
        </w:rPr>
        <w:t>параметром. Методы решения рациональных, иррациональных, трансцендентных уравнений и неравенств с параметром. Применение графиков (в плоскости «функция- переменная, в плоскости «параметр — переменная»).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3"/>
        </w:tabs>
        <w:spacing w:after="0"/>
        <w:ind w:left="40"/>
        <w:rPr>
          <w:sz w:val="28"/>
          <w:szCs w:val="28"/>
        </w:rPr>
      </w:pPr>
      <w:r>
        <w:rPr>
          <w:sz w:val="28"/>
          <w:szCs w:val="28"/>
        </w:rPr>
        <w:t>Элементы математического моделирования</w:t>
      </w:r>
    </w:p>
    <w:p w:rsidR="00190365" w:rsidRDefault="009B3BF8">
      <w:pPr>
        <w:pStyle w:val="11"/>
        <w:shd w:val="clear" w:color="auto" w:fill="auto"/>
        <w:spacing w:after="600"/>
        <w:ind w:left="40" w:right="360"/>
        <w:rPr>
          <w:sz w:val="28"/>
          <w:szCs w:val="28"/>
        </w:rPr>
      </w:pPr>
      <w:r>
        <w:rPr>
          <w:sz w:val="28"/>
          <w:szCs w:val="28"/>
        </w:rPr>
        <w:t xml:space="preserve">Этапы решения </w:t>
      </w:r>
      <w:r>
        <w:rPr>
          <w:sz w:val="28"/>
          <w:szCs w:val="28"/>
        </w:rPr>
        <w:t>практических задач: описание задачи на содержательном языке; построение математической модели; исследование (анализ) математической модели; содержательная интерпретация результатов исследования; развитие и уточнение математической модели. Примеры использов</w:t>
      </w:r>
      <w:r>
        <w:rPr>
          <w:sz w:val="28"/>
          <w:szCs w:val="28"/>
        </w:rPr>
        <w:t>ания математических моделей при решении прикладных задач; модель линейного программирования (транспортная задача, задача об экономии ресурсов и другие); модель, использующая разностные уравнения (динамика биологической популяции, задача о выплате суды, зад</w:t>
      </w:r>
      <w:r>
        <w:rPr>
          <w:sz w:val="28"/>
          <w:szCs w:val="28"/>
        </w:rPr>
        <w:t>ача о равновесии спроса и предложения).</w:t>
      </w:r>
    </w:p>
    <w:p w:rsidR="00190365" w:rsidRDefault="009B3BF8">
      <w:pPr>
        <w:pStyle w:val="11"/>
        <w:shd w:val="clear" w:color="auto" w:fill="auto"/>
        <w:spacing w:after="0"/>
        <w:ind w:lef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</w:t>
      </w:r>
      <w:proofErr w:type="gramStart"/>
      <w:r>
        <w:rPr>
          <w:b/>
          <w:bCs/>
          <w:sz w:val="28"/>
          <w:szCs w:val="28"/>
        </w:rPr>
        <w:t>обучающихся</w:t>
      </w:r>
      <w:proofErr w:type="gramEnd"/>
    </w:p>
    <w:p w:rsidR="00190365" w:rsidRDefault="009B3BF8">
      <w:pPr>
        <w:pStyle w:val="11"/>
        <w:shd w:val="clear" w:color="auto" w:fill="auto"/>
        <w:spacing w:after="0"/>
        <w:ind w:left="40" w:right="360"/>
        <w:rPr>
          <w:sz w:val="28"/>
          <w:szCs w:val="28"/>
        </w:rPr>
      </w:pPr>
      <w:r>
        <w:rPr>
          <w:sz w:val="28"/>
          <w:szCs w:val="28"/>
        </w:rPr>
        <w:t xml:space="preserve">Основные требования к уровню 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сформулированы в федеральном компоненте государственного стандарта основного общего образования. В дополнение к ним насто</w:t>
      </w:r>
      <w:r>
        <w:rPr>
          <w:sz w:val="28"/>
          <w:szCs w:val="28"/>
        </w:rPr>
        <w:t>ящая программа предполагает следующие требования:</w:t>
      </w:r>
    </w:p>
    <w:p w:rsidR="00190365" w:rsidRDefault="009B3BF8">
      <w:pPr>
        <w:pStyle w:val="11"/>
        <w:shd w:val="clear" w:color="auto" w:fill="auto"/>
        <w:spacing w:after="0"/>
        <w:ind w:left="40" w:right="360"/>
        <w:rPr>
          <w:sz w:val="28"/>
          <w:szCs w:val="28"/>
        </w:rPr>
      </w:pPr>
      <w:r>
        <w:rPr>
          <w:sz w:val="28"/>
          <w:szCs w:val="28"/>
        </w:rPr>
        <w:t>• иметь представление о методах и приемах решения рациональных уравнений и неравенств;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0"/>
        <w:ind w:left="40" w:right="320"/>
        <w:rPr>
          <w:sz w:val="28"/>
          <w:szCs w:val="28"/>
        </w:rPr>
      </w:pPr>
      <w:r>
        <w:rPr>
          <w:sz w:val="28"/>
          <w:szCs w:val="28"/>
        </w:rPr>
        <w:t>получить навыки построения математической модели (формализации) задач с текстовым содержанием;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0"/>
        <w:ind w:left="40" w:right="320"/>
        <w:rPr>
          <w:sz w:val="28"/>
          <w:szCs w:val="28"/>
        </w:rPr>
      </w:pPr>
      <w:r>
        <w:rPr>
          <w:sz w:val="28"/>
          <w:szCs w:val="28"/>
        </w:rPr>
        <w:lastRenderedPageBreak/>
        <w:t>понимать термин «парамет</w:t>
      </w:r>
      <w:r>
        <w:rPr>
          <w:sz w:val="28"/>
          <w:szCs w:val="28"/>
        </w:rPr>
        <w:t>р» в уравнении или неравенстве; иметь представление о структуре решения уравнений и неравенств с параметром;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265" w:line="317" w:lineRule="exact"/>
        <w:ind w:left="40" w:right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 на примере пояснить использование математических моделей при</w:t>
      </w:r>
      <w:bookmarkStart w:id="2" w:name="_GoBack2"/>
      <w:bookmarkEnd w:id="2"/>
      <w:r>
        <w:rPr>
          <w:b/>
          <w:bCs/>
          <w:sz w:val="28"/>
          <w:szCs w:val="28"/>
        </w:rPr>
        <w:t xml:space="preserve"> решении прикладных задач.</w:t>
      </w:r>
    </w:p>
    <w:p w:rsidR="00190365" w:rsidRDefault="00190365">
      <w:pPr>
        <w:pStyle w:val="11"/>
        <w:shd w:val="clear" w:color="auto" w:fill="auto"/>
        <w:spacing w:after="296"/>
        <w:ind w:left="140" w:right="1460"/>
        <w:rPr>
          <w:sz w:val="24"/>
          <w:szCs w:val="24"/>
        </w:rPr>
      </w:pPr>
      <w:bookmarkStart w:id="3" w:name="__DdeLink__28488_697244912"/>
      <w:bookmarkEnd w:id="3"/>
    </w:p>
    <w:p w:rsidR="00190365" w:rsidRDefault="00190365">
      <w:pPr>
        <w:pStyle w:val="11"/>
        <w:shd w:val="clear" w:color="auto" w:fill="auto"/>
        <w:spacing w:after="296"/>
        <w:ind w:left="140" w:right="1460"/>
        <w:rPr>
          <w:sz w:val="28"/>
          <w:szCs w:val="28"/>
        </w:rPr>
      </w:pPr>
    </w:p>
    <w:p w:rsidR="00190365" w:rsidRDefault="009B3BF8">
      <w:pPr>
        <w:pStyle w:val="ac"/>
        <w:shd w:val="clear" w:color="auto" w:fill="auto"/>
        <w:spacing w:line="290" w:lineRule="exact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2. </w:t>
      </w:r>
      <w:r>
        <w:rPr>
          <w:b/>
          <w:sz w:val="28"/>
          <w:szCs w:val="28"/>
        </w:rPr>
        <w:t>Учебно-тематический ПЛАН</w:t>
      </w:r>
    </w:p>
    <w:tbl>
      <w:tblPr>
        <w:tblW w:w="96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31"/>
        <w:gridCol w:w="4973"/>
        <w:gridCol w:w="1248"/>
        <w:gridCol w:w="1440"/>
        <w:gridCol w:w="1008"/>
      </w:tblGrid>
      <w:tr w:rsidR="00190365">
        <w:trPr>
          <w:trHeight w:val="65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50"/>
              <w:shd w:val="clear" w:color="auto" w:fill="auto"/>
              <w:ind w:left="160"/>
              <w:rPr>
                <w:sz w:val="24"/>
                <w:szCs w:val="24"/>
              </w:rPr>
            </w:pPr>
            <w:r>
              <w:t>№</w:t>
            </w:r>
          </w:p>
          <w:p w:rsidR="00190365" w:rsidRDefault="009B3BF8">
            <w:pPr>
              <w:pStyle w:val="11"/>
              <w:shd w:val="clear" w:color="auto" w:fill="auto"/>
              <w:spacing w:before="120"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урока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темы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</w:tr>
      <w:tr w:rsidR="00190365">
        <w:trPr>
          <w:trHeight w:val="331"/>
          <w:jc w:val="center"/>
        </w:trPr>
        <w:tc>
          <w:tcPr>
            <w:tcW w:w="85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0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1 Функции и графики.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90365">
        <w:trPr>
          <w:trHeight w:val="33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Функции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31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Графики функций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2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Преобразование графиков функций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31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Обратные функции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53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Тригонометрические функции и их свойства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4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317" w:lineRule="exact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53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Показательные, логарифмические функции и их свойства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36"/>
          <w:jc w:val="center"/>
        </w:trPr>
        <w:tc>
          <w:tcPr>
            <w:tcW w:w="85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0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2 Текстовые задачи.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90365">
        <w:trPr>
          <w:trHeight w:val="1291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317" w:lineRule="exact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Задачи, связанные е понятиями «концентрация» и «процентное содержание».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4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Задачи на «движение»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5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Задачи на «работу».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974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Решение в </w:t>
            </w:r>
            <w:r>
              <w:rPr>
                <w:sz w:val="28"/>
                <w:szCs w:val="28"/>
              </w:rPr>
              <w:t>целых числах. Задачи с альтернативными условиями.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26"/>
          <w:jc w:val="center"/>
        </w:trPr>
        <w:tc>
          <w:tcPr>
            <w:tcW w:w="85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90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3 Уравнения и неравенства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190365">
        <w:trPr>
          <w:trHeight w:val="1315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19-20</w:t>
            </w:r>
          </w:p>
        </w:tc>
        <w:tc>
          <w:tcPr>
            <w:tcW w:w="4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Методы решений дробн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рациональцых</w:t>
            </w:r>
            <w:proofErr w:type="spellEnd"/>
            <w:r>
              <w:rPr>
                <w:sz w:val="28"/>
                <w:szCs w:val="28"/>
              </w:rPr>
              <w:t xml:space="preserve"> уравнений и неравенств.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0365" w:rsidRDefault="00190365">
      <w:pPr>
        <w:rPr>
          <w:rFonts w:ascii="Times New Roman" w:hAnsi="Times New Roman"/>
          <w:sz w:val="28"/>
          <w:szCs w:val="28"/>
        </w:rPr>
      </w:pPr>
    </w:p>
    <w:tbl>
      <w:tblPr>
        <w:tblW w:w="960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31"/>
        <w:gridCol w:w="4982"/>
        <w:gridCol w:w="1253"/>
        <w:gridCol w:w="1435"/>
        <w:gridCol w:w="1008"/>
      </w:tblGrid>
      <w:tr w:rsidR="00190365">
        <w:trPr>
          <w:trHeight w:val="99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21-22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Методы решений иррациональных, уравнений и неравенств.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129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>23-24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Методы решений </w:t>
            </w:r>
            <w:r>
              <w:rPr>
                <w:sz w:val="28"/>
                <w:szCs w:val="28"/>
              </w:rPr>
              <w:t>тригонометрических уравнений и неравенств.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129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25-28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Методы решений показательных и логарифмических уравнений и неравенств.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970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29-30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Уравнения и неравенства, содержащие знак модуля.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974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31-32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Метод интервалов для непрерывных, функций.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1939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33-34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317" w:lineRule="exact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Использование свой</w:t>
            </w:r>
            <w:proofErr w:type="gramStart"/>
            <w:r>
              <w:rPr>
                <w:sz w:val="28"/>
                <w:szCs w:val="28"/>
              </w:rPr>
              <w:t>ств вх</w:t>
            </w:r>
            <w:proofErr w:type="gramEnd"/>
            <w:r>
              <w:rPr>
                <w:sz w:val="28"/>
                <w:szCs w:val="28"/>
              </w:rPr>
              <w:t>одящих функций (ограниченность, монотонность, экстремальные свойства, использование числовых неравенств).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48"/>
          <w:jc w:val="center"/>
        </w:trPr>
        <w:tc>
          <w:tcPr>
            <w:tcW w:w="86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98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4. Системы уравнений и неравенств.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90365">
        <w:trPr>
          <w:trHeight w:val="653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Системы и совокупности уравнений.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974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36-37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Методы исключения, </w:t>
            </w:r>
            <w:r>
              <w:rPr>
                <w:sz w:val="28"/>
                <w:szCs w:val="28"/>
              </w:rPr>
              <w:t>алгебраического сложения, замены переменных.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648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Использование графиков.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129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39-40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317" w:lineRule="exact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Системы иррациональных, тригонометрических уравнений и неравенств.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1296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41-42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317" w:lineRule="exact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Системы показательных и логарифмических уравнений и неравенств.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979"/>
          <w:jc w:val="center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43-44</w:t>
            </w:r>
          </w:p>
        </w:tc>
        <w:tc>
          <w:tcPr>
            <w:tcW w:w="4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/>
              <w:ind w:left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>неравен</w:t>
            </w:r>
            <w:proofErr w:type="gramStart"/>
            <w:r>
              <w:rPr>
                <w:sz w:val="28"/>
                <w:szCs w:val="28"/>
              </w:rPr>
              <w:t>ств с дв</w:t>
            </w:r>
            <w:proofErr w:type="gramEnd"/>
            <w:r>
              <w:rPr>
                <w:sz w:val="28"/>
                <w:szCs w:val="28"/>
              </w:rPr>
              <w:t>умя переменными.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65">
        <w:trPr>
          <w:trHeight w:val="346"/>
          <w:jc w:val="center"/>
        </w:trPr>
        <w:tc>
          <w:tcPr>
            <w:tcW w:w="86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98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5. Уравнения и неравенства с параметром.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Style w:val="11"/>
              <w:shd w:val="clear" w:color="auto" w:fill="auto"/>
              <w:spacing w:after="0" w:line="240" w:lineRule="auto"/>
              <w:ind w:left="14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190365" w:rsidRDefault="00190365">
      <w:pPr>
        <w:rPr>
          <w:rFonts w:ascii="Times New Roman" w:hAnsi="Times New Roman"/>
          <w:sz w:val="28"/>
          <w:szCs w:val="28"/>
        </w:rPr>
      </w:pPr>
    </w:p>
    <w:tbl>
      <w:tblPr>
        <w:tblW w:w="960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10" w:type="dxa"/>
        </w:tblCellMar>
        <w:tblLook w:val="0000"/>
      </w:tblPr>
      <w:tblGrid>
        <w:gridCol w:w="924"/>
        <w:gridCol w:w="4978"/>
        <w:gridCol w:w="1250"/>
        <w:gridCol w:w="1432"/>
        <w:gridCol w:w="1016"/>
      </w:tblGrid>
      <w:tr w:rsidR="00190365">
        <w:trPr>
          <w:trHeight w:val="1315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4" w:name="__UnoMark__15000_2084274761"/>
            <w:bookmarkStart w:id="5" w:name="__UnoMark__15001_2084274761"/>
            <w:bookmarkEnd w:id="4"/>
            <w:bookmarkEnd w:id="5"/>
            <w:r>
              <w:rPr>
                <w:rFonts w:ascii="Times New Roman" w:hAnsi="Times New Roman"/>
                <w:sz w:val="28"/>
                <w:szCs w:val="28"/>
              </w:rPr>
              <w:t>45-48</w:t>
            </w:r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6" w:name="__UnoMark__15002_2084274761"/>
            <w:bookmarkStart w:id="7" w:name="__UnoMark__15003_2084274761"/>
            <w:bookmarkEnd w:id="6"/>
            <w:bookmarkEnd w:id="7"/>
            <w:r>
              <w:rPr>
                <w:rFonts w:ascii="Times New Roman" w:hAnsi="Times New Roman"/>
                <w:sz w:val="28"/>
                <w:szCs w:val="28"/>
              </w:rPr>
              <w:t>Примеры задач, описываемых уравнениями и неравенствами с параметром.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8" w:name="__UnoMark__15004_2084274761"/>
            <w:bookmarkStart w:id="9" w:name="__UnoMark__15005_2084274761"/>
            <w:bookmarkEnd w:id="8"/>
            <w:bookmarkEnd w:id="9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10" w:name="__UnoMark__15006_2084274761"/>
            <w:bookmarkStart w:id="11" w:name="__UnoMark__15007_2084274761"/>
            <w:bookmarkEnd w:id="10"/>
            <w:bookmarkEnd w:id="11"/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12" w:name="__UnoMark__15009_2084274761"/>
            <w:bookmarkStart w:id="13" w:name="__UnoMark__15008_2084274761"/>
            <w:bookmarkEnd w:id="12"/>
            <w:bookmarkEnd w:id="13"/>
          </w:p>
        </w:tc>
      </w:tr>
      <w:tr w:rsidR="00190365">
        <w:trPr>
          <w:trHeight w:val="1296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14" w:name="__UnoMark__15010_2084274761"/>
            <w:bookmarkStart w:id="15" w:name="__UnoMark__15011_2084274761"/>
            <w:bookmarkEnd w:id="14"/>
            <w:bookmarkEnd w:id="15"/>
            <w:r>
              <w:rPr>
                <w:rFonts w:ascii="Times New Roman" w:hAnsi="Times New Roman"/>
                <w:sz w:val="28"/>
                <w:szCs w:val="28"/>
              </w:rPr>
              <w:lastRenderedPageBreak/>
              <w:t>49-54</w:t>
            </w:r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16" w:name="__UnoMark__15012_2084274761"/>
            <w:bookmarkStart w:id="17" w:name="__UnoMark__15013_2084274761"/>
            <w:bookmarkEnd w:id="16"/>
            <w:bookmarkEnd w:id="17"/>
            <w:r>
              <w:rPr>
                <w:rFonts w:ascii="Times New Roman" w:hAnsi="Times New Roman"/>
                <w:sz w:val="28"/>
                <w:szCs w:val="28"/>
              </w:rPr>
              <w:t xml:space="preserve">Методы решения рациональных, иррациональных, трансцендентных уравнений и </w:t>
            </w:r>
            <w:r>
              <w:rPr>
                <w:rFonts w:ascii="Times New Roman" w:hAnsi="Times New Roman"/>
                <w:sz w:val="28"/>
                <w:szCs w:val="28"/>
              </w:rPr>
              <w:t>неравенств с параметром.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18" w:name="__UnoMark__15016_2084274761"/>
            <w:bookmarkStart w:id="19" w:name="__UnoMark__15017_2084274761"/>
            <w:bookmarkEnd w:id="18"/>
            <w:bookmarkEnd w:id="19"/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20" w:name="__UnoMark__15019_2084274761"/>
            <w:bookmarkStart w:id="21" w:name="__UnoMark__15018_2084274761"/>
            <w:bookmarkEnd w:id="20"/>
            <w:bookmarkEnd w:id="21"/>
          </w:p>
        </w:tc>
      </w:tr>
      <w:tr w:rsidR="00190365">
        <w:trPr>
          <w:trHeight w:val="1296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22" w:name="__UnoMark__15020_2084274761"/>
            <w:bookmarkStart w:id="23" w:name="__UnoMark__15021_2084274761"/>
            <w:bookmarkEnd w:id="22"/>
            <w:bookmarkEnd w:id="23"/>
            <w:r>
              <w:rPr>
                <w:rFonts w:ascii="Times New Roman" w:hAnsi="Times New Roman"/>
                <w:sz w:val="28"/>
                <w:szCs w:val="28"/>
              </w:rPr>
              <w:t>55-60</w:t>
            </w:r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24" w:name="__UnoMark__15022_2084274761"/>
            <w:bookmarkStart w:id="25" w:name="__UnoMark__15023_2084274761"/>
            <w:bookmarkEnd w:id="24"/>
            <w:bookmarkEnd w:id="25"/>
            <w:r>
              <w:rPr>
                <w:rFonts w:ascii="Times New Roman" w:hAnsi="Times New Roman"/>
                <w:sz w:val="28"/>
                <w:szCs w:val="28"/>
              </w:rPr>
              <w:t>Применение графиков (в плоскости «функция — переменная», в плоскости «параметр — переменная»).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26" w:name="__UnoMark__15024_2084274761"/>
            <w:bookmarkStart w:id="27" w:name="__UnoMark__15025_2084274761"/>
            <w:bookmarkEnd w:id="26"/>
            <w:bookmarkEnd w:id="27"/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28" w:name="__UnoMark__15029_2084274761"/>
            <w:bookmarkStart w:id="29" w:name="__UnoMark__15028_2084274761"/>
            <w:bookmarkEnd w:id="28"/>
            <w:bookmarkEnd w:id="29"/>
          </w:p>
        </w:tc>
      </w:tr>
      <w:tr w:rsidR="00190365">
        <w:trPr>
          <w:trHeight w:val="331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30" w:name="__UnoMark__15031_2084274761"/>
            <w:bookmarkStart w:id="31" w:name="__UnoMark__15030_2084274761"/>
            <w:bookmarkEnd w:id="30"/>
            <w:bookmarkEnd w:id="31"/>
          </w:p>
        </w:tc>
        <w:tc>
          <w:tcPr>
            <w:tcW w:w="62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32" w:name="__UnoMark__15032_2084274761"/>
            <w:bookmarkStart w:id="33" w:name="__UnoMark__15033_2084274761"/>
            <w:bookmarkEnd w:id="32"/>
            <w:bookmarkEnd w:id="33"/>
            <w:r>
              <w:rPr>
                <w:rFonts w:ascii="Times New Roman" w:hAnsi="Times New Roman"/>
                <w:sz w:val="28"/>
                <w:szCs w:val="28"/>
              </w:rPr>
              <w:t>Тема 6. Элементы математического моделирования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34" w:name="__UnoMark__15035_2084274761"/>
            <w:bookmarkStart w:id="35" w:name="__UnoMark__15034_2084274761"/>
            <w:bookmarkEnd w:id="34"/>
            <w:bookmarkEnd w:id="35"/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36" w:name="__UnoMark__15036_2084274761"/>
            <w:bookmarkStart w:id="37" w:name="__UnoMark__15037_2084274761"/>
            <w:bookmarkEnd w:id="36"/>
            <w:bookmarkEnd w:id="37"/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90365">
        <w:trPr>
          <w:trHeight w:val="2899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38" w:name="__UnoMark__15038_2084274761"/>
            <w:bookmarkStart w:id="39" w:name="__UnoMark__15039_2084274761"/>
            <w:bookmarkEnd w:id="38"/>
            <w:bookmarkEnd w:id="39"/>
            <w:r>
              <w:rPr>
                <w:rFonts w:ascii="Times New Roman" w:hAnsi="Times New Roman"/>
                <w:sz w:val="28"/>
                <w:szCs w:val="28"/>
              </w:rPr>
              <w:t>61-66</w:t>
            </w:r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40" w:name="__UnoMark__15040_2084274761"/>
            <w:bookmarkStart w:id="41" w:name="__UnoMark__15041_2084274761"/>
            <w:bookmarkEnd w:id="40"/>
            <w:bookmarkEnd w:id="41"/>
            <w:r>
              <w:rPr>
                <w:rFonts w:ascii="Times New Roman" w:hAnsi="Times New Roman"/>
                <w:sz w:val="28"/>
                <w:szCs w:val="28"/>
              </w:rPr>
              <w:t xml:space="preserve">Этапы решения практических задач: описание задачи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содержательном языке; построение математической модели: исследование (анализ)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мате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матической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модели; содержательная интерпретация результатов исследования; развитие и уточнение математической модели.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42" w:name="__UnoMark__15042_2084274761"/>
            <w:bookmarkStart w:id="43" w:name="__UnoMark__15043_2084274761"/>
            <w:bookmarkEnd w:id="42"/>
            <w:bookmarkEnd w:id="43"/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44" w:name="__UnoMark__15045_2084274761"/>
            <w:bookmarkStart w:id="45" w:name="__UnoMark__15044_2084274761"/>
            <w:bookmarkEnd w:id="44"/>
            <w:bookmarkEnd w:id="45"/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46" w:name="__UnoMark__15047_2084274761"/>
            <w:bookmarkStart w:id="47" w:name="__UnoMark__15046_2084274761"/>
            <w:bookmarkEnd w:id="46"/>
            <w:bookmarkEnd w:id="47"/>
          </w:p>
        </w:tc>
      </w:tr>
      <w:tr w:rsidR="00190365">
        <w:trPr>
          <w:trHeight w:val="3542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48" w:name="__UnoMark__15048_2084274761"/>
            <w:bookmarkStart w:id="49" w:name="__UnoMark__15049_2084274761"/>
            <w:bookmarkEnd w:id="48"/>
            <w:bookmarkEnd w:id="49"/>
            <w:r>
              <w:rPr>
                <w:rFonts w:ascii="Times New Roman" w:hAnsi="Times New Roman"/>
                <w:sz w:val="28"/>
                <w:szCs w:val="28"/>
              </w:rPr>
              <w:t>67-70</w:t>
            </w:r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50" w:name="__UnoMark__15050_2084274761"/>
            <w:bookmarkStart w:id="51" w:name="__UnoMark__15051_2084274761"/>
            <w:bookmarkEnd w:id="50"/>
            <w:bookmarkEnd w:id="51"/>
            <w:r>
              <w:rPr>
                <w:rFonts w:ascii="Times New Roman" w:hAnsi="Times New Roman"/>
                <w:sz w:val="28"/>
                <w:szCs w:val="28"/>
              </w:rPr>
              <w:t>Примеры использования математических моделей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решении прикладных задач: модель линейного программирования (транспортная задача, задача об экономии ресурсов и другие); модель, использующая разностные уравнения (динамика биологической популяции, задача о выплате ссуды, задача о равновесии спроса и </w:t>
            </w:r>
            <w:r>
              <w:rPr>
                <w:rFonts w:ascii="Times New Roman" w:hAnsi="Times New Roman"/>
                <w:sz w:val="28"/>
                <w:szCs w:val="28"/>
              </w:rPr>
              <w:t>предложения).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52" w:name="__UnoMark__15053_2084274761"/>
            <w:bookmarkStart w:id="53" w:name="__UnoMark__15052_2084274761"/>
            <w:bookmarkEnd w:id="52"/>
            <w:bookmarkEnd w:id="53"/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54" w:name="__UnoMark__15054_2084274761"/>
            <w:bookmarkStart w:id="55" w:name="__UnoMark__15055_2084274761"/>
            <w:bookmarkEnd w:id="54"/>
            <w:bookmarkEnd w:id="55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56" w:name="__UnoMark__15057_2084274761"/>
            <w:bookmarkStart w:id="57" w:name="__UnoMark__15056_2084274761"/>
            <w:bookmarkEnd w:id="56"/>
            <w:bookmarkEnd w:id="57"/>
          </w:p>
        </w:tc>
      </w:tr>
      <w:tr w:rsidR="00190365">
        <w:trPr>
          <w:trHeight w:val="360"/>
          <w:jc w:val="center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190365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58" w:name="__UnoMark__15059_2084274761"/>
            <w:bookmarkStart w:id="59" w:name="__UnoMark__15058_2084274761"/>
            <w:bookmarkEnd w:id="58"/>
            <w:bookmarkEnd w:id="59"/>
          </w:p>
        </w:tc>
        <w:tc>
          <w:tcPr>
            <w:tcW w:w="4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</w:rPr>
            </w:pPr>
            <w:bookmarkStart w:id="60" w:name="__UnoMark__15060_2084274761"/>
            <w:bookmarkStart w:id="61" w:name="__UnoMark__15061_2084274761"/>
            <w:bookmarkEnd w:id="60"/>
            <w:bookmarkEnd w:id="61"/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62" w:name="__UnoMark__15062_2084274761"/>
            <w:bookmarkStart w:id="63" w:name="__UnoMark__15063_2084274761"/>
            <w:bookmarkEnd w:id="62"/>
            <w:bookmarkEnd w:id="63"/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bookmarkStart w:id="64" w:name="__UnoMark__15064_2084274761"/>
            <w:bookmarkStart w:id="65" w:name="__UnoMark__15065_2084274761"/>
            <w:bookmarkEnd w:id="64"/>
            <w:bookmarkEnd w:id="65"/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90365" w:rsidRDefault="009B3BF8">
            <w:pPr>
              <w:pBdr>
                <w:top w:val="single" w:sz="2" w:space="4" w:color="000001"/>
                <w:left w:val="single" w:sz="2" w:space="4" w:color="000001"/>
                <w:bottom w:val="single" w:sz="2" w:space="4" w:color="000001"/>
                <w:right w:val="single" w:sz="2" w:space="4" w:color="000001"/>
              </w:pBdr>
              <w:shd w:val="clear" w:color="auto" w:fill="FFFFFF"/>
            </w:pPr>
            <w:bookmarkStart w:id="66" w:name="__UnoMark__15066_2084274761"/>
            <w:bookmarkStart w:id="67" w:name="__UnoMark__15067_2084274761"/>
            <w:bookmarkEnd w:id="66"/>
            <w:bookmarkEnd w:id="67"/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</w:tbl>
    <w:p w:rsidR="00190365" w:rsidRDefault="009B3BF8">
      <w:pPr>
        <w:pStyle w:val="ac"/>
        <w:framePr w:w="9772" w:h="11856" w:hRule="exact" w:wrap="none" w:vAnchor="text" w:hAnchor="text" w:x="-209" w:y="1"/>
        <w:shd w:val="clear" w:color="auto" w:fill="auto"/>
        <w:spacing w:line="290" w:lineRule="exact"/>
        <w:jc w:val="center"/>
      </w:pPr>
      <w:r>
        <w:lastRenderedPageBreak/>
        <w:t xml:space="preserve">3. </w:t>
      </w:r>
      <w:r>
        <w:rPr>
          <w:b/>
        </w:rPr>
        <w:t>СОДЕРЖАНИЕ КУРСА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8"/>
        </w:tabs>
        <w:spacing w:after="0" w:line="317" w:lineRule="exact"/>
        <w:ind w:left="40" w:right="360"/>
        <w:rPr>
          <w:sz w:val="24"/>
          <w:szCs w:val="24"/>
        </w:rPr>
      </w:pPr>
      <w:r>
        <w:rPr>
          <w:sz w:val="28"/>
          <w:szCs w:val="28"/>
        </w:rPr>
        <w:t>Методы решений дробно-рациональных, иррациональных, трансцендентных (тригонометрических, показательных и логарифмических) уравнений и неравенств. Уравнения и неравенства, содержащие знак модуля. Метод</w:t>
      </w:r>
      <w:r>
        <w:rPr>
          <w:sz w:val="28"/>
          <w:szCs w:val="28"/>
        </w:rPr>
        <w:t xml:space="preserve"> интервалов для непрерывных функций.</w:t>
      </w:r>
    </w:p>
    <w:p w:rsidR="00190365" w:rsidRDefault="009B3BF8">
      <w:pPr>
        <w:pStyle w:val="11"/>
        <w:shd w:val="clear" w:color="auto" w:fill="auto"/>
        <w:spacing w:line="317" w:lineRule="exact"/>
        <w:ind w:left="40" w:right="360"/>
        <w:rPr>
          <w:sz w:val="24"/>
          <w:szCs w:val="24"/>
        </w:rPr>
      </w:pPr>
      <w:r>
        <w:rPr>
          <w:sz w:val="28"/>
          <w:szCs w:val="28"/>
        </w:rPr>
        <w:t>Использование свой</w:t>
      </w:r>
      <w:proofErr w:type="gramStart"/>
      <w:r>
        <w:rPr>
          <w:sz w:val="28"/>
          <w:szCs w:val="28"/>
        </w:rPr>
        <w:t>ств вх</w:t>
      </w:r>
      <w:proofErr w:type="gramEnd"/>
      <w:r>
        <w:rPr>
          <w:sz w:val="28"/>
          <w:szCs w:val="28"/>
        </w:rPr>
        <w:t>одящих функций (ограниченность, монотонность, экстремальные свойства, использование числовых неравенств), доказательство неравенств. Неопределенное уравнение и его график.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3"/>
        </w:tabs>
        <w:spacing w:after="0" w:line="317" w:lineRule="exact"/>
        <w:ind w:left="40"/>
        <w:rPr>
          <w:sz w:val="24"/>
          <w:szCs w:val="24"/>
        </w:rPr>
      </w:pPr>
      <w:r>
        <w:rPr>
          <w:sz w:val="28"/>
          <w:szCs w:val="28"/>
        </w:rPr>
        <w:t>Системы уравнений и нер</w:t>
      </w:r>
      <w:r>
        <w:rPr>
          <w:sz w:val="28"/>
          <w:szCs w:val="28"/>
        </w:rPr>
        <w:t>авенств</w:t>
      </w:r>
    </w:p>
    <w:p w:rsidR="00190365" w:rsidRDefault="009B3BF8">
      <w:pPr>
        <w:pStyle w:val="11"/>
        <w:shd w:val="clear" w:color="auto" w:fill="auto"/>
        <w:spacing w:after="296" w:line="317" w:lineRule="exact"/>
        <w:ind w:left="40" w:right="360"/>
        <w:rPr>
          <w:sz w:val="24"/>
          <w:szCs w:val="24"/>
        </w:rPr>
      </w:pPr>
      <w:r>
        <w:rPr>
          <w:sz w:val="28"/>
          <w:szCs w:val="28"/>
        </w:rPr>
        <w:t>Системы и совокупности уравнений. Методы исключения, алгебраического сложения, замены переменных. Использование графиков. Системы иррациональных, тригонометрических, показательных и логарифмических уравнений и неравенств. Решение неравен</w:t>
      </w:r>
      <w:proofErr w:type="gramStart"/>
      <w:r>
        <w:rPr>
          <w:sz w:val="28"/>
          <w:szCs w:val="28"/>
        </w:rPr>
        <w:t>ств с дв</w:t>
      </w:r>
      <w:proofErr w:type="gramEnd"/>
      <w:r>
        <w:rPr>
          <w:sz w:val="28"/>
          <w:szCs w:val="28"/>
        </w:rPr>
        <w:t>умя</w:t>
      </w:r>
      <w:r>
        <w:rPr>
          <w:sz w:val="28"/>
          <w:szCs w:val="28"/>
        </w:rPr>
        <w:t xml:space="preserve"> переменными.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18"/>
        </w:tabs>
        <w:spacing w:after="0"/>
        <w:ind w:left="40"/>
        <w:rPr>
          <w:sz w:val="24"/>
          <w:szCs w:val="24"/>
        </w:rPr>
      </w:pPr>
      <w:r>
        <w:rPr>
          <w:sz w:val="28"/>
          <w:szCs w:val="28"/>
        </w:rPr>
        <w:t>Уравнения и неравенства с параметром</w:t>
      </w:r>
    </w:p>
    <w:p w:rsidR="00190365" w:rsidRDefault="009B3BF8">
      <w:pPr>
        <w:pStyle w:val="11"/>
        <w:shd w:val="clear" w:color="auto" w:fill="auto"/>
        <w:ind w:left="40" w:right="360"/>
        <w:rPr>
          <w:sz w:val="24"/>
          <w:szCs w:val="24"/>
        </w:rPr>
      </w:pPr>
      <w:r>
        <w:rPr>
          <w:sz w:val="28"/>
          <w:szCs w:val="28"/>
        </w:rPr>
        <w:t>Примеры задач, описываемых уравнениями и неравенствами с параметром. Методы решения рациональных, иррациональных, трансцендентных уравнений и неравенств с параметром. Применение графиков (в плоскости «функ</w:t>
      </w:r>
      <w:r>
        <w:rPr>
          <w:sz w:val="28"/>
          <w:szCs w:val="28"/>
        </w:rPr>
        <w:t>ция- переменная, в плоскости «параметр — переменная»).</w:t>
      </w:r>
    </w:p>
    <w:p w:rsidR="00190365" w:rsidRDefault="009B3BF8">
      <w:pPr>
        <w:pStyle w:val="11"/>
        <w:numPr>
          <w:ilvl w:val="0"/>
          <w:numId w:val="3"/>
        </w:numPr>
        <w:shd w:val="clear" w:color="auto" w:fill="auto"/>
        <w:tabs>
          <w:tab w:val="left" w:pos="323"/>
        </w:tabs>
        <w:spacing w:after="0"/>
        <w:ind w:left="40"/>
        <w:rPr>
          <w:sz w:val="24"/>
          <w:szCs w:val="24"/>
        </w:rPr>
      </w:pPr>
      <w:r>
        <w:rPr>
          <w:sz w:val="28"/>
          <w:szCs w:val="28"/>
        </w:rPr>
        <w:t>Элементы математического моделирования</w:t>
      </w:r>
    </w:p>
    <w:p w:rsidR="00190365" w:rsidRDefault="009B3BF8">
      <w:pPr>
        <w:pStyle w:val="11"/>
        <w:shd w:val="clear" w:color="auto" w:fill="auto"/>
        <w:spacing w:after="600"/>
        <w:ind w:left="40" w:right="360"/>
        <w:rPr>
          <w:sz w:val="24"/>
          <w:szCs w:val="24"/>
        </w:rPr>
      </w:pPr>
      <w:r>
        <w:rPr>
          <w:sz w:val="28"/>
          <w:szCs w:val="28"/>
        </w:rPr>
        <w:t xml:space="preserve">Этапы решения практических задач: описание задачи на содержательном языке; построение математической модели; исследование (анализ) математической модели; </w:t>
      </w:r>
      <w:r>
        <w:rPr>
          <w:sz w:val="28"/>
          <w:szCs w:val="28"/>
        </w:rPr>
        <w:t>содержательная интерпретация результатов исследования; развитие и уточнение математической модели. Примеры использования математических моделей при решении прикладных задач; модель линейного программирования (транспортная задача, задача об экономии ресурсо</w:t>
      </w:r>
      <w:r>
        <w:rPr>
          <w:sz w:val="28"/>
          <w:szCs w:val="28"/>
        </w:rPr>
        <w:t>в и другие); модель, использующая разностные уравнения (динамика биологической популяции, задача о выплате суды, задача о равновесии спроса и предложения).</w:t>
      </w:r>
    </w:p>
    <w:p w:rsidR="00190365" w:rsidRDefault="009B3BF8">
      <w:pPr>
        <w:pStyle w:val="11"/>
        <w:shd w:val="clear" w:color="auto" w:fill="auto"/>
        <w:spacing w:after="0"/>
        <w:ind w:left="40"/>
        <w:rPr>
          <w:sz w:val="24"/>
          <w:szCs w:val="24"/>
        </w:rPr>
      </w:pPr>
      <w:r>
        <w:rPr>
          <w:sz w:val="28"/>
          <w:szCs w:val="28"/>
        </w:rPr>
        <w:t xml:space="preserve">4. Требования к уровню 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</w:p>
    <w:p w:rsidR="00190365" w:rsidRDefault="009B3BF8">
      <w:pPr>
        <w:pStyle w:val="11"/>
        <w:shd w:val="clear" w:color="auto" w:fill="auto"/>
        <w:spacing w:after="0"/>
        <w:ind w:left="40" w:right="360"/>
        <w:rPr>
          <w:sz w:val="24"/>
          <w:szCs w:val="24"/>
        </w:rPr>
      </w:pPr>
      <w:r>
        <w:rPr>
          <w:sz w:val="28"/>
          <w:szCs w:val="28"/>
        </w:rPr>
        <w:t xml:space="preserve">Основные требования к уровню 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сф</w:t>
      </w:r>
      <w:r>
        <w:rPr>
          <w:sz w:val="28"/>
          <w:szCs w:val="28"/>
        </w:rPr>
        <w:t>ормулированы в федеральном компоненте государственного стандарта основного общего образования. В дополнение к ним настоящая программа предполагает следующие требования:</w:t>
      </w:r>
    </w:p>
    <w:p w:rsidR="00190365" w:rsidRDefault="009B3BF8">
      <w:pPr>
        <w:pStyle w:val="11"/>
        <w:shd w:val="clear" w:color="auto" w:fill="auto"/>
        <w:spacing w:after="0"/>
        <w:ind w:left="40" w:right="360"/>
        <w:rPr>
          <w:sz w:val="24"/>
          <w:szCs w:val="24"/>
        </w:rPr>
      </w:pPr>
      <w:r>
        <w:rPr>
          <w:sz w:val="28"/>
          <w:szCs w:val="28"/>
        </w:rPr>
        <w:t>• иметь представление о методах и приемах решения рациональных уравнений и неравенств;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0"/>
        <w:ind w:left="40" w:right="320"/>
        <w:rPr>
          <w:sz w:val="24"/>
          <w:szCs w:val="24"/>
        </w:rPr>
      </w:pPr>
      <w:r>
        <w:rPr>
          <w:sz w:val="28"/>
          <w:szCs w:val="28"/>
        </w:rPr>
        <w:t>получить навыки построения математической модели (формализации) задач с текстовым содержанием;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0"/>
        <w:ind w:left="40" w:right="320"/>
        <w:rPr>
          <w:sz w:val="24"/>
          <w:szCs w:val="24"/>
        </w:rPr>
      </w:pPr>
      <w:r>
        <w:rPr>
          <w:sz w:val="28"/>
          <w:szCs w:val="28"/>
        </w:rPr>
        <w:t>понимать термин «параметр» в уравнении или неравенстве; иметь представление о структуре решения уравнений и неравенств с параметром;</w:t>
      </w:r>
    </w:p>
    <w:p w:rsidR="00190365" w:rsidRDefault="009B3BF8">
      <w:pPr>
        <w:pStyle w:val="11"/>
        <w:numPr>
          <w:ilvl w:val="0"/>
          <w:numId w:val="4"/>
        </w:numPr>
        <w:shd w:val="clear" w:color="auto" w:fill="auto"/>
        <w:tabs>
          <w:tab w:val="left" w:pos="208"/>
        </w:tabs>
        <w:spacing w:after="265"/>
        <w:ind w:left="40" w:right="320"/>
        <w:rPr>
          <w:sz w:val="24"/>
          <w:szCs w:val="24"/>
        </w:rPr>
      </w:pPr>
      <w:r>
        <w:rPr>
          <w:sz w:val="28"/>
          <w:szCs w:val="28"/>
        </w:rPr>
        <w:lastRenderedPageBreak/>
        <w:t>уметь на примере пояснить ис</w:t>
      </w:r>
      <w:r>
        <w:rPr>
          <w:sz w:val="28"/>
          <w:szCs w:val="28"/>
        </w:rPr>
        <w:t>пользование математических моделей при</w:t>
      </w:r>
      <w:bookmarkStart w:id="68" w:name="_GoBack"/>
      <w:bookmarkEnd w:id="68"/>
      <w:r>
        <w:rPr>
          <w:sz w:val="28"/>
          <w:szCs w:val="28"/>
        </w:rPr>
        <w:t xml:space="preserve"> решении прикладных задач.</w:t>
      </w:r>
    </w:p>
    <w:p w:rsidR="00190365" w:rsidRDefault="00190365">
      <w:pPr>
        <w:pStyle w:val="11"/>
        <w:shd w:val="clear" w:color="auto" w:fill="auto"/>
        <w:spacing w:after="255" w:line="290" w:lineRule="exact"/>
        <w:ind w:left="40"/>
        <w:rPr>
          <w:b/>
          <w:sz w:val="28"/>
          <w:szCs w:val="28"/>
        </w:rPr>
      </w:pPr>
    </w:p>
    <w:p w:rsidR="00190365" w:rsidRDefault="00190365">
      <w:pPr>
        <w:pStyle w:val="11"/>
        <w:shd w:val="clear" w:color="auto" w:fill="auto"/>
        <w:tabs>
          <w:tab w:val="left" w:pos="467"/>
        </w:tabs>
        <w:spacing w:after="0"/>
        <w:ind w:left="760" w:right="640"/>
        <w:jc w:val="both"/>
      </w:pPr>
    </w:p>
    <w:sectPr w:rsidR="00190365" w:rsidSect="00190365">
      <w:pgSz w:w="11906" w:h="16838"/>
      <w:pgMar w:top="851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BE0"/>
    <w:multiLevelType w:val="multilevel"/>
    <w:tmpl w:val="D6AAE2C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9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9"/>
        <w:szCs w:val="29"/>
        <w:u w:val="none"/>
      </w:rPr>
    </w:lvl>
    <w:lvl w:ilvl="2">
      <w:start w:val="10"/>
      <w:numFmt w:val="decimal"/>
      <w:lvlText w:val="%3"/>
      <w:lvlJc w:val="left"/>
      <w:pPr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9"/>
        <w:szCs w:val="29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5C5B57A0"/>
    <w:multiLevelType w:val="multilevel"/>
    <w:tmpl w:val="ADC876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9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5FF15AC6"/>
    <w:multiLevelType w:val="multilevel"/>
    <w:tmpl w:val="50A2B6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BCB2509"/>
    <w:multiLevelType w:val="multilevel"/>
    <w:tmpl w:val="5938395C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9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nsid w:val="77566AB2"/>
    <w:multiLevelType w:val="multilevel"/>
    <w:tmpl w:val="0AE09A6C"/>
    <w:lvl w:ilvl="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9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0365"/>
    <w:rsid w:val="00190365"/>
    <w:rsid w:val="009B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DBE"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BE0DB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9"/>
      <w:szCs w:val="29"/>
    </w:rPr>
  </w:style>
  <w:style w:type="character" w:customStyle="1" w:styleId="1">
    <w:name w:val="Заголовок №1_"/>
    <w:basedOn w:val="a0"/>
    <w:link w:val="1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48"/>
      <w:szCs w:val="48"/>
    </w:rPr>
  </w:style>
  <w:style w:type="character" w:customStyle="1" w:styleId="21">
    <w:name w:val="Основной текст (2)"/>
    <w:basedOn w:val="2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9"/>
      <w:szCs w:val="29"/>
      <w:u w:val="single"/>
    </w:rPr>
  </w:style>
  <w:style w:type="character" w:customStyle="1" w:styleId="3">
    <w:name w:val="Основной текст (3)_"/>
    <w:basedOn w:val="a0"/>
    <w:link w:val="3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</w:rPr>
  </w:style>
  <w:style w:type="character" w:customStyle="1" w:styleId="31">
    <w:name w:val="Основной текст (3)"/>
    <w:basedOn w:val="3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0"/>
      <w:sz w:val="35"/>
      <w:szCs w:val="35"/>
    </w:rPr>
  </w:style>
  <w:style w:type="character" w:customStyle="1" w:styleId="4BookAntiqua165pt">
    <w:name w:val="Основной текст (4) + Book Antiqua;16;5 pt;Малые прописные"/>
    <w:basedOn w:val="4"/>
    <w:qFormat/>
    <w:rsid w:val="00BE0DBE"/>
    <w:rPr>
      <w:rFonts w:ascii="Book Antiqua" w:eastAsia="Book Antiqua" w:hAnsi="Book Antiqua" w:cs="Book Antiqua"/>
      <w:b w:val="0"/>
      <w:bCs w:val="0"/>
      <w:i w:val="0"/>
      <w:iCs w:val="0"/>
      <w:smallCaps/>
      <w:strike w:val="0"/>
      <w:dstrike w:val="0"/>
      <w:spacing w:val="-10"/>
      <w:sz w:val="33"/>
      <w:szCs w:val="33"/>
    </w:rPr>
  </w:style>
  <w:style w:type="character" w:customStyle="1" w:styleId="21pt">
    <w:name w:val="Основной текст (2) + Интервал 1 pt"/>
    <w:basedOn w:val="2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9"/>
      <w:szCs w:val="29"/>
    </w:rPr>
  </w:style>
  <w:style w:type="character" w:customStyle="1" w:styleId="a3">
    <w:name w:val="Основной текст_"/>
    <w:basedOn w:val="a0"/>
    <w:link w:val="1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9"/>
      <w:szCs w:val="29"/>
    </w:rPr>
  </w:style>
  <w:style w:type="character" w:customStyle="1" w:styleId="a4">
    <w:name w:val="Подпись к таблице_"/>
    <w:basedOn w:val="a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9"/>
      <w:szCs w:val="29"/>
    </w:rPr>
  </w:style>
  <w:style w:type="character" w:customStyle="1" w:styleId="5">
    <w:name w:val="Основной текст (5)_"/>
    <w:basedOn w:val="a0"/>
    <w:link w:val="5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</w:rPr>
  </w:style>
  <w:style w:type="character" w:customStyle="1" w:styleId="6">
    <w:name w:val="Основной текст (6)_"/>
    <w:basedOn w:val="a0"/>
    <w:link w:val="60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pt">
    <w:name w:val="Основной текст + Интервал 1 pt"/>
    <w:basedOn w:val="a3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9"/>
      <w:szCs w:val="29"/>
    </w:rPr>
  </w:style>
  <w:style w:type="character" w:customStyle="1" w:styleId="BookAntiqua13pt">
    <w:name w:val="Основной текст + Book Antiqua;13 pt;Полужирный"/>
    <w:basedOn w:val="a3"/>
    <w:qFormat/>
    <w:rsid w:val="00BE0DBE"/>
    <w:rPr>
      <w:rFonts w:ascii="Book Antiqua" w:eastAsia="Book Antiqua" w:hAnsi="Book Antiqua" w:cs="Book Antiqua"/>
      <w:b/>
      <w:bCs/>
      <w:i w:val="0"/>
      <w:iCs w:val="0"/>
      <w:caps w:val="0"/>
      <w:smallCaps w:val="0"/>
      <w:strike w:val="0"/>
      <w:dstrike w:val="0"/>
      <w:spacing w:val="0"/>
      <w:sz w:val="26"/>
      <w:szCs w:val="26"/>
    </w:rPr>
  </w:style>
  <w:style w:type="character" w:customStyle="1" w:styleId="155pt0pt">
    <w:name w:val="Основной текст + 15;5 pt;Интервал 0 pt"/>
    <w:basedOn w:val="a3"/>
    <w:qFormat/>
    <w:rsid w:val="00BE0DB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0"/>
      <w:sz w:val="31"/>
      <w:szCs w:val="31"/>
    </w:rPr>
  </w:style>
  <w:style w:type="character" w:customStyle="1" w:styleId="BookAntiqua135pt">
    <w:name w:val="Основной текст + Book Antiqua;13;5 pt;Полужирный"/>
    <w:basedOn w:val="a3"/>
    <w:qFormat/>
    <w:rsid w:val="00BE0DBE"/>
    <w:rPr>
      <w:rFonts w:ascii="Book Antiqua" w:eastAsia="Book Antiqua" w:hAnsi="Book Antiqua" w:cs="Book Antiqua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a5">
    <w:name w:val="Текст выноски Знак"/>
    <w:basedOn w:val="a0"/>
    <w:uiPriority w:val="99"/>
    <w:semiHidden/>
    <w:qFormat/>
    <w:rsid w:val="00F635D2"/>
    <w:rPr>
      <w:rFonts w:ascii="Tahoma" w:hAnsi="Tahoma" w:cs="Tahoma"/>
      <w:color w:val="000000"/>
      <w:sz w:val="16"/>
      <w:szCs w:val="16"/>
    </w:rPr>
  </w:style>
  <w:style w:type="character" w:customStyle="1" w:styleId="ListLabel1">
    <w:name w:val="ListLabel 1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">
    <w:name w:val="ListLabel 2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3">
    <w:name w:val="ListLabel 3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4">
    <w:name w:val="ListLabel 4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5">
    <w:name w:val="ListLabel 5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6">
    <w:name w:val="ListLabel 6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7">
    <w:name w:val="ListLabel 7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8">
    <w:name w:val="ListLabel 8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9">
    <w:name w:val="ListLabel 9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0">
    <w:name w:val="ListLabel 10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1">
    <w:name w:val="ListLabel 11"/>
    <w:qFormat/>
    <w:rsid w:val="0019036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2">
    <w:name w:val="ListLabel 12"/>
    <w:qFormat/>
    <w:rsid w:val="0019036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3">
    <w:name w:val="ListLabel 13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4">
    <w:name w:val="ListLabel 14"/>
    <w:qFormat/>
    <w:rsid w:val="0019036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5">
    <w:name w:val="ListLabel 15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6">
    <w:name w:val="ListLabel 16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7">
    <w:name w:val="ListLabel 17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8">
    <w:name w:val="ListLabel 18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19">
    <w:name w:val="ListLabel 19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0">
    <w:name w:val="ListLabel 20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styleId="a6">
    <w:name w:val="Strong"/>
    <w:basedOn w:val="a0"/>
    <w:qFormat/>
    <w:rsid w:val="00190365"/>
    <w:rPr>
      <w:b/>
      <w:bCs/>
    </w:rPr>
  </w:style>
  <w:style w:type="character" w:customStyle="1" w:styleId="blk">
    <w:name w:val="blk"/>
    <w:basedOn w:val="a0"/>
    <w:qFormat/>
    <w:rsid w:val="00190365"/>
  </w:style>
  <w:style w:type="character" w:customStyle="1" w:styleId="nobr">
    <w:name w:val="nobr"/>
    <w:basedOn w:val="a0"/>
    <w:qFormat/>
    <w:rsid w:val="00190365"/>
  </w:style>
  <w:style w:type="character" w:customStyle="1" w:styleId="ListLabel21">
    <w:name w:val="ListLabel 21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22">
    <w:name w:val="ListLabel 22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23">
    <w:name w:val="ListLabel 23"/>
    <w:qFormat/>
    <w:rsid w:val="0019036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24">
    <w:name w:val="ListLabel 24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25">
    <w:name w:val="ListLabel 25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6">
    <w:name w:val="ListLabel 26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7">
    <w:name w:val="ListLabel 27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8">
    <w:name w:val="ListLabel 28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29">
    <w:name w:val="ListLabel 29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30">
    <w:name w:val="ListLabel 30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a7">
    <w:name w:val="Символ нумерации"/>
    <w:qFormat/>
    <w:rsid w:val="00190365"/>
  </w:style>
  <w:style w:type="character" w:customStyle="1" w:styleId="ListLabel31">
    <w:name w:val="ListLabel 31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2">
    <w:name w:val="ListLabel 32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3">
    <w:name w:val="ListLabel 33"/>
    <w:qFormat/>
    <w:rsid w:val="0019036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4">
    <w:name w:val="ListLabel 34"/>
    <w:qFormat/>
    <w:rsid w:val="00190365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5">
    <w:name w:val="ListLabel 35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36">
    <w:name w:val="ListLabel 36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37">
    <w:name w:val="ListLabel 37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8">
    <w:name w:val="ListLabel 38"/>
    <w:qFormat/>
    <w:rsid w:val="00190365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39">
    <w:name w:val="ListLabel 39"/>
    <w:qFormat/>
    <w:rsid w:val="0019036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40">
    <w:name w:val="ListLabel 40"/>
    <w:qFormat/>
    <w:rsid w:val="00190365"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9"/>
      <w:u w:val="none"/>
    </w:rPr>
  </w:style>
  <w:style w:type="character" w:customStyle="1" w:styleId="ListLabel41">
    <w:name w:val="ListLabel 41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character" w:customStyle="1" w:styleId="ListLabel42">
    <w:name w:val="ListLabel 42"/>
    <w:qFormat/>
    <w:rsid w:val="0019036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9"/>
      <w:szCs w:val="29"/>
      <w:u w:val="none"/>
    </w:rPr>
  </w:style>
  <w:style w:type="paragraph" w:customStyle="1" w:styleId="a8">
    <w:name w:val="Заголовок"/>
    <w:basedOn w:val="a"/>
    <w:next w:val="a9"/>
    <w:qFormat/>
    <w:rsid w:val="001903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190365"/>
    <w:pPr>
      <w:spacing w:after="140" w:line="288" w:lineRule="auto"/>
    </w:pPr>
  </w:style>
  <w:style w:type="paragraph" w:styleId="aa">
    <w:name w:val="List"/>
    <w:basedOn w:val="a9"/>
    <w:rsid w:val="00190365"/>
    <w:rPr>
      <w:rFonts w:cs="Arial"/>
    </w:rPr>
  </w:style>
  <w:style w:type="paragraph" w:customStyle="1" w:styleId="Caption">
    <w:name w:val="Caption"/>
    <w:basedOn w:val="a"/>
    <w:qFormat/>
    <w:rsid w:val="00190365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190365"/>
    <w:pPr>
      <w:suppressLineNumbers/>
    </w:pPr>
    <w:rPr>
      <w:rFonts w:cs="Arial"/>
    </w:rPr>
  </w:style>
  <w:style w:type="paragraph" w:customStyle="1" w:styleId="20">
    <w:name w:val="Основной текст (2)"/>
    <w:basedOn w:val="a"/>
    <w:link w:val="2"/>
    <w:qFormat/>
    <w:rsid w:val="00BE0DBE"/>
    <w:pPr>
      <w:shd w:val="clear" w:color="auto" w:fill="FFFFFF"/>
      <w:spacing w:after="300" w:line="326" w:lineRule="exact"/>
      <w:ind w:hanging="1060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10">
    <w:name w:val="Заголовок №1"/>
    <w:basedOn w:val="a"/>
    <w:link w:val="a3"/>
    <w:qFormat/>
    <w:rsid w:val="00BE0DBE"/>
    <w:pPr>
      <w:shd w:val="clear" w:color="auto" w:fill="FFFFFF"/>
      <w:spacing w:after="720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30">
    <w:name w:val="Основной текст (3)"/>
    <w:basedOn w:val="a"/>
    <w:link w:val="3"/>
    <w:qFormat/>
    <w:rsid w:val="00BE0DBE"/>
    <w:pPr>
      <w:shd w:val="clear" w:color="auto" w:fill="FFFFFF"/>
      <w:spacing w:before="1380" w:after="54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qFormat/>
    <w:rsid w:val="00BE0DBE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  <w:spacing w:val="-10"/>
      <w:sz w:val="35"/>
      <w:szCs w:val="35"/>
    </w:rPr>
  </w:style>
  <w:style w:type="paragraph" w:customStyle="1" w:styleId="11">
    <w:name w:val="Основной текст1"/>
    <w:basedOn w:val="a"/>
    <w:qFormat/>
    <w:rsid w:val="00BE0DBE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c">
    <w:name w:val="Подпись к таблице"/>
    <w:basedOn w:val="a"/>
    <w:qFormat/>
    <w:rsid w:val="00BE0DBE"/>
    <w:pPr>
      <w:shd w:val="clear" w:color="auto" w:fill="FFFFFF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50">
    <w:name w:val="Основной текст (5)"/>
    <w:basedOn w:val="a"/>
    <w:link w:val="5"/>
    <w:qFormat/>
    <w:rsid w:val="00BE0DBE"/>
    <w:pPr>
      <w:shd w:val="clear" w:color="auto" w:fill="FFFFFF"/>
      <w:spacing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qFormat/>
    <w:rsid w:val="00BE0DB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uiPriority w:val="99"/>
    <w:semiHidden/>
    <w:unhideWhenUsed/>
    <w:qFormat/>
    <w:rsid w:val="00F635D2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190365"/>
  </w:style>
  <w:style w:type="paragraph" w:styleId="af">
    <w:name w:val="List Paragraph"/>
    <w:basedOn w:val="a"/>
    <w:qFormat/>
    <w:rsid w:val="00190365"/>
    <w:pPr>
      <w:spacing w:after="20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7A380-53EA-4325-A2DC-C064F4FF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1469</Words>
  <Characters>8376</Characters>
  <Application>Microsoft Office Word</Application>
  <DocSecurity>0</DocSecurity>
  <Lines>69</Lines>
  <Paragraphs>19</Paragraphs>
  <ScaleCrop>false</ScaleCrop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dc:description/>
  <cp:lastModifiedBy>user471</cp:lastModifiedBy>
  <cp:revision>15</cp:revision>
  <cp:lastPrinted>2014-10-06T14:32:00Z</cp:lastPrinted>
  <dcterms:created xsi:type="dcterms:W3CDTF">2013-11-27T09:52:00Z</dcterms:created>
  <dcterms:modified xsi:type="dcterms:W3CDTF">2020-09-16T05:13:00Z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